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23" w:rsidRPr="008F0F2C" w:rsidRDefault="00105DED" w:rsidP="00277223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OSNOVNA ŠKOLA DRAGUTINA DOMJANIĆA</w:t>
      </w:r>
    </w:p>
    <w:p w:rsidR="00277223" w:rsidRPr="008F0F2C" w:rsidRDefault="00105DED" w:rsidP="00277223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ZAGREB – GAJNICE 31</w:t>
      </w:r>
    </w:p>
    <w:p w:rsidR="00277223" w:rsidRPr="008F0F2C" w:rsidRDefault="00277223" w:rsidP="00277223">
      <w:pPr>
        <w:pStyle w:val="Tijeloteksta"/>
        <w:rPr>
          <w:sz w:val="24"/>
          <w:szCs w:val="24"/>
        </w:rPr>
      </w:pPr>
      <w:r w:rsidRPr="008F0F2C">
        <w:rPr>
          <w:sz w:val="24"/>
          <w:szCs w:val="24"/>
        </w:rPr>
        <w:t>10 090 Zagreb</w:t>
      </w:r>
    </w:p>
    <w:p w:rsidR="00277223" w:rsidRPr="008F0F2C" w:rsidRDefault="00277223" w:rsidP="00277223">
      <w:pPr>
        <w:pStyle w:val="Tijeloteksta"/>
        <w:rPr>
          <w:sz w:val="24"/>
          <w:szCs w:val="24"/>
        </w:rPr>
      </w:pPr>
    </w:p>
    <w:p w:rsidR="00277223" w:rsidRPr="008F0F2C" w:rsidRDefault="00105DED" w:rsidP="00277223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KLASA: 003-05/19-01-09</w:t>
      </w:r>
    </w:p>
    <w:p w:rsidR="00277223" w:rsidRPr="008F0F2C" w:rsidRDefault="00105DED" w:rsidP="00277223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URBROJ: 251-181-19-01</w:t>
      </w:r>
    </w:p>
    <w:p w:rsidR="00277223" w:rsidRPr="008F0F2C" w:rsidRDefault="00105DED" w:rsidP="00277223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U Zagrebu, 28</w:t>
      </w:r>
      <w:r w:rsidR="00277223" w:rsidRPr="008F0F2C">
        <w:rPr>
          <w:sz w:val="24"/>
          <w:szCs w:val="24"/>
        </w:rPr>
        <w:t>. listopada 2019.</w:t>
      </w:r>
    </w:p>
    <w:p w:rsidR="00277223" w:rsidRPr="008F0F2C" w:rsidRDefault="00277223" w:rsidP="00277223">
      <w:pPr>
        <w:pStyle w:val="Tijeloteksta"/>
        <w:rPr>
          <w:sz w:val="24"/>
          <w:szCs w:val="24"/>
        </w:rPr>
      </w:pPr>
    </w:p>
    <w:p w:rsidR="0043526D" w:rsidRDefault="00277223" w:rsidP="00277223">
      <w:pPr>
        <w:pStyle w:val="Tijeloteksta"/>
        <w:rPr>
          <w:sz w:val="24"/>
          <w:szCs w:val="24"/>
        </w:rPr>
      </w:pPr>
      <w:r w:rsidRPr="008F0F2C">
        <w:rPr>
          <w:sz w:val="24"/>
          <w:szCs w:val="24"/>
        </w:rPr>
        <w:t>Na temelju članka 57. Statu</w:t>
      </w:r>
      <w:r w:rsidR="00105DED">
        <w:rPr>
          <w:sz w:val="24"/>
          <w:szCs w:val="24"/>
        </w:rPr>
        <w:t>ta Osnovne škole Dragutina Domjanića</w:t>
      </w:r>
      <w:r w:rsidRPr="008F0F2C">
        <w:rPr>
          <w:sz w:val="24"/>
          <w:szCs w:val="24"/>
        </w:rPr>
        <w:t xml:space="preserve">, a u skladu s člankom </w:t>
      </w:r>
      <w:r w:rsidR="004B0AE7">
        <w:rPr>
          <w:sz w:val="24"/>
          <w:szCs w:val="24"/>
        </w:rPr>
        <w:t>3</w:t>
      </w:r>
      <w:r w:rsidRPr="008F0F2C">
        <w:rPr>
          <w:sz w:val="24"/>
          <w:szCs w:val="24"/>
        </w:rPr>
        <w:t>4. Zakona o fiskalnoj odgovornosti (NN 111/18) i</w:t>
      </w:r>
      <w:r w:rsidR="00B0121A">
        <w:rPr>
          <w:sz w:val="24"/>
          <w:szCs w:val="24"/>
        </w:rPr>
        <w:t xml:space="preserve"> </w:t>
      </w:r>
      <w:r w:rsidR="004B0AE7">
        <w:rPr>
          <w:sz w:val="24"/>
          <w:szCs w:val="24"/>
        </w:rPr>
        <w:t>člankom 7. Uredbe</w:t>
      </w:r>
      <w:r w:rsidRPr="008F0F2C">
        <w:rPr>
          <w:sz w:val="24"/>
          <w:szCs w:val="24"/>
        </w:rPr>
        <w:t xml:space="preserve"> o sastavljanju i predaji Izjave o fiskalnoj odgovornosti (NN 95/19), ravnatelji</w:t>
      </w:r>
      <w:r w:rsidR="00105DED">
        <w:rPr>
          <w:sz w:val="24"/>
          <w:szCs w:val="24"/>
        </w:rPr>
        <w:t>ca Osnovne škole Dragutina Domjanića</w:t>
      </w:r>
      <w:r w:rsidRPr="008F0F2C">
        <w:rPr>
          <w:sz w:val="24"/>
          <w:szCs w:val="24"/>
        </w:rPr>
        <w:t xml:space="preserve"> donosi:</w:t>
      </w:r>
    </w:p>
    <w:p w:rsidR="002A2E19" w:rsidRPr="008F0F2C" w:rsidRDefault="002A2E19" w:rsidP="00277223">
      <w:pPr>
        <w:pStyle w:val="Tijeloteksta"/>
        <w:rPr>
          <w:sz w:val="24"/>
          <w:szCs w:val="24"/>
        </w:rPr>
      </w:pPr>
    </w:p>
    <w:p w:rsidR="0043526D" w:rsidRPr="008F0F2C" w:rsidRDefault="0043526D" w:rsidP="0043526D">
      <w:pPr>
        <w:pStyle w:val="Tijeloteksta"/>
        <w:rPr>
          <w:sz w:val="24"/>
          <w:szCs w:val="24"/>
        </w:rPr>
      </w:pPr>
    </w:p>
    <w:p w:rsidR="0043526D" w:rsidRPr="00543D30" w:rsidRDefault="0043526D" w:rsidP="0043526D">
      <w:pPr>
        <w:jc w:val="center"/>
        <w:rPr>
          <w:b/>
          <w:sz w:val="24"/>
          <w:szCs w:val="24"/>
        </w:rPr>
      </w:pPr>
      <w:r w:rsidRPr="00543D30">
        <w:rPr>
          <w:b/>
          <w:sz w:val="24"/>
          <w:szCs w:val="24"/>
        </w:rPr>
        <w:t>PROCEDURU</w:t>
      </w:r>
    </w:p>
    <w:p w:rsidR="0043526D" w:rsidRPr="00543D30" w:rsidRDefault="0043526D" w:rsidP="003478AD">
      <w:pPr>
        <w:spacing w:before="240"/>
        <w:jc w:val="center"/>
        <w:rPr>
          <w:b/>
          <w:sz w:val="24"/>
          <w:szCs w:val="24"/>
        </w:rPr>
      </w:pPr>
      <w:r w:rsidRPr="00543D30">
        <w:rPr>
          <w:b/>
          <w:sz w:val="24"/>
          <w:szCs w:val="24"/>
        </w:rPr>
        <w:t>o izdavanju i obračunu naloga za službeno putovanje</w:t>
      </w:r>
    </w:p>
    <w:p w:rsidR="002A2E19" w:rsidRPr="00543D30" w:rsidRDefault="002A2E19" w:rsidP="0043526D">
      <w:pPr>
        <w:pStyle w:val="Tijeloteksta"/>
        <w:rPr>
          <w:b/>
          <w:sz w:val="24"/>
          <w:szCs w:val="24"/>
        </w:rPr>
      </w:pPr>
    </w:p>
    <w:p w:rsidR="0043526D" w:rsidRPr="00543D30" w:rsidRDefault="00A75AAD" w:rsidP="00A75AAD">
      <w:pPr>
        <w:pStyle w:val="Tijeloteksta"/>
        <w:ind w:right="690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Članak 1.</w:t>
      </w:r>
    </w:p>
    <w:p w:rsidR="00A75AAD" w:rsidRDefault="0043526D" w:rsidP="002A2E19">
      <w:pPr>
        <w:pStyle w:val="Tijeloteksta"/>
        <w:spacing w:before="195"/>
        <w:ind w:left="100"/>
        <w:rPr>
          <w:sz w:val="24"/>
          <w:szCs w:val="24"/>
        </w:rPr>
      </w:pPr>
      <w:r w:rsidRPr="00543D30">
        <w:rPr>
          <w:sz w:val="24"/>
          <w:szCs w:val="24"/>
        </w:rPr>
        <w:t>Ova Procedura propisuje način i postupak izdavanja te obračun naloga za službeno putovanje zaposlenika Škole.</w:t>
      </w:r>
    </w:p>
    <w:p w:rsidR="002A2E19" w:rsidRDefault="002A2E19" w:rsidP="002A2E19">
      <w:pPr>
        <w:pStyle w:val="Tijeloteksta"/>
        <w:spacing w:before="195"/>
        <w:ind w:left="100"/>
        <w:rPr>
          <w:sz w:val="24"/>
          <w:szCs w:val="24"/>
        </w:rPr>
      </w:pPr>
    </w:p>
    <w:p w:rsidR="00A75AAD" w:rsidRPr="00A75AAD" w:rsidRDefault="00A75AAD" w:rsidP="00A75AAD">
      <w:pPr>
        <w:pStyle w:val="Tijeloteksta"/>
        <w:spacing w:before="195"/>
        <w:ind w:left="10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A75AAD">
        <w:rPr>
          <w:b/>
          <w:sz w:val="24"/>
          <w:szCs w:val="24"/>
        </w:rPr>
        <w:t>Članak 2.</w:t>
      </w:r>
    </w:p>
    <w:p w:rsidR="0043526D" w:rsidRPr="00543D30" w:rsidRDefault="0043526D" w:rsidP="0043526D">
      <w:pPr>
        <w:pStyle w:val="Tijeloteksta"/>
        <w:spacing w:before="195"/>
        <w:ind w:left="100"/>
        <w:rPr>
          <w:sz w:val="24"/>
          <w:szCs w:val="24"/>
        </w:rPr>
      </w:pPr>
      <w:r w:rsidRPr="00543D30">
        <w:rPr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43526D" w:rsidRPr="00543D30" w:rsidRDefault="0043526D" w:rsidP="0043526D">
      <w:pPr>
        <w:pStyle w:val="Tijeloteksta"/>
        <w:spacing w:before="197" w:line="273" w:lineRule="auto"/>
        <w:ind w:left="100" w:right="176"/>
        <w:rPr>
          <w:sz w:val="24"/>
          <w:szCs w:val="24"/>
        </w:rPr>
      </w:pPr>
      <w:r w:rsidRPr="00543D30">
        <w:rPr>
          <w:sz w:val="24"/>
          <w:szCs w:val="24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A75AAD" w:rsidRDefault="00A75AAD" w:rsidP="0043526D">
      <w:pPr>
        <w:pStyle w:val="Tijeloteksta"/>
        <w:spacing w:before="192"/>
        <w:ind w:left="100"/>
        <w:rPr>
          <w:sz w:val="24"/>
          <w:szCs w:val="24"/>
        </w:rPr>
      </w:pPr>
    </w:p>
    <w:p w:rsidR="00A75AAD" w:rsidRPr="00A75AAD" w:rsidRDefault="00A75AAD" w:rsidP="0043526D">
      <w:pPr>
        <w:pStyle w:val="Tijeloteksta"/>
        <w:spacing w:before="192"/>
        <w:ind w:left="100"/>
        <w:rPr>
          <w:b/>
          <w:sz w:val="24"/>
          <w:szCs w:val="24"/>
        </w:rPr>
      </w:pPr>
      <w:r w:rsidRPr="00A75AAD">
        <w:rPr>
          <w:b/>
          <w:sz w:val="24"/>
          <w:szCs w:val="24"/>
        </w:rPr>
        <w:t xml:space="preserve">                                                                                                    Članak 3.</w:t>
      </w:r>
    </w:p>
    <w:p w:rsidR="0043526D" w:rsidRDefault="0043526D" w:rsidP="0043526D">
      <w:pPr>
        <w:pStyle w:val="Tijeloteksta"/>
        <w:spacing w:before="192"/>
        <w:ind w:left="100"/>
        <w:rPr>
          <w:sz w:val="24"/>
          <w:szCs w:val="24"/>
        </w:rPr>
      </w:pPr>
      <w:r w:rsidRPr="00543D30">
        <w:rPr>
          <w:sz w:val="24"/>
          <w:szCs w:val="24"/>
        </w:rPr>
        <w:t>Izrazi koji se koriste u ovoj Proceduri za osobe u muškom rodu, upotrijebljeni su neutralno i odnose se na muške i ženske osobe.</w:t>
      </w:r>
    </w:p>
    <w:p w:rsidR="002A2E19" w:rsidRPr="00543D30" w:rsidRDefault="002A2E19" w:rsidP="0043526D">
      <w:pPr>
        <w:pStyle w:val="Tijeloteksta"/>
        <w:spacing w:before="192"/>
        <w:ind w:left="100"/>
        <w:rPr>
          <w:sz w:val="24"/>
          <w:szCs w:val="24"/>
        </w:rPr>
      </w:pPr>
    </w:p>
    <w:p w:rsidR="00A75AAD" w:rsidRPr="00A75AAD" w:rsidRDefault="00A75AAD" w:rsidP="00A75AAD">
      <w:pPr>
        <w:pStyle w:val="Tijeloteksta"/>
        <w:spacing w:before="195"/>
        <w:rPr>
          <w:b/>
          <w:sz w:val="24"/>
          <w:szCs w:val="24"/>
        </w:rPr>
      </w:pPr>
      <w:r w:rsidRPr="00A75AAD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A75AAD">
        <w:rPr>
          <w:b/>
          <w:sz w:val="24"/>
          <w:szCs w:val="24"/>
        </w:rPr>
        <w:t>Članak 4.</w:t>
      </w:r>
    </w:p>
    <w:p w:rsidR="0043526D" w:rsidRDefault="0043526D" w:rsidP="00A75AAD">
      <w:pPr>
        <w:pStyle w:val="Tijeloteksta"/>
        <w:spacing w:before="195"/>
        <w:ind w:left="100"/>
        <w:rPr>
          <w:sz w:val="24"/>
          <w:szCs w:val="24"/>
        </w:rPr>
      </w:pPr>
      <w:r w:rsidRPr="00543D30">
        <w:rPr>
          <w:sz w:val="24"/>
          <w:szCs w:val="24"/>
        </w:rPr>
        <w:t>Način i postupak izdavanja te obračun naloga za službeno putovanje (u nastavku: putni nalog) zaposlenika Škole određuje se kako slijedi:</w:t>
      </w:r>
    </w:p>
    <w:p w:rsidR="00A75AAD" w:rsidRPr="00543D30" w:rsidRDefault="00A75AAD" w:rsidP="00A75AAD">
      <w:pPr>
        <w:pStyle w:val="Tijeloteksta"/>
        <w:spacing w:before="195"/>
        <w:ind w:left="100"/>
        <w:rPr>
          <w:sz w:val="24"/>
          <w:szCs w:val="24"/>
        </w:rPr>
      </w:pPr>
    </w:p>
    <w:tbl>
      <w:tblPr>
        <w:tblStyle w:val="Reetkatablice"/>
        <w:tblW w:w="0" w:type="auto"/>
        <w:tblInd w:w="100" w:type="dxa"/>
        <w:tblLook w:val="04A0" w:firstRow="1" w:lastRow="0" w:firstColumn="1" w:lastColumn="0" w:noHBand="0" w:noVBand="1"/>
      </w:tblPr>
      <w:tblGrid>
        <w:gridCol w:w="784"/>
        <w:gridCol w:w="2737"/>
        <w:gridCol w:w="2954"/>
        <w:gridCol w:w="2605"/>
        <w:gridCol w:w="2182"/>
        <w:gridCol w:w="2625"/>
      </w:tblGrid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jc w:val="center"/>
              <w:rPr>
                <w:b/>
                <w:sz w:val="24"/>
                <w:szCs w:val="24"/>
              </w:rPr>
            </w:pPr>
            <w:r w:rsidRPr="00543D30">
              <w:rPr>
                <w:b/>
                <w:sz w:val="24"/>
                <w:szCs w:val="24"/>
              </w:rPr>
              <w:t>RED.</w:t>
            </w:r>
            <w:r w:rsidRPr="00543D30">
              <w:rPr>
                <w:b/>
                <w:sz w:val="24"/>
                <w:szCs w:val="24"/>
              </w:rPr>
              <w:br/>
              <w:t>BR.</w:t>
            </w:r>
          </w:p>
        </w:tc>
        <w:tc>
          <w:tcPr>
            <w:tcW w:w="2737" w:type="dxa"/>
          </w:tcPr>
          <w:p w:rsidR="0043526D" w:rsidRPr="00543D30" w:rsidRDefault="0043526D" w:rsidP="0043526D">
            <w:pPr>
              <w:pStyle w:val="Tijeloteksta"/>
              <w:spacing w:before="195"/>
              <w:jc w:val="center"/>
              <w:rPr>
                <w:b/>
                <w:sz w:val="24"/>
                <w:szCs w:val="24"/>
              </w:rPr>
            </w:pPr>
            <w:r w:rsidRPr="00543D30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2954" w:type="dxa"/>
          </w:tcPr>
          <w:p w:rsidR="0043526D" w:rsidRPr="00543D30" w:rsidRDefault="0043526D" w:rsidP="0043526D">
            <w:pPr>
              <w:pStyle w:val="Tijeloteksta"/>
              <w:spacing w:before="195"/>
              <w:jc w:val="center"/>
              <w:rPr>
                <w:b/>
                <w:sz w:val="24"/>
                <w:szCs w:val="24"/>
              </w:rPr>
            </w:pPr>
            <w:r w:rsidRPr="00543D30">
              <w:rPr>
                <w:b/>
                <w:sz w:val="24"/>
                <w:szCs w:val="24"/>
              </w:rPr>
              <w:t>OPIS AKTIVNOSTI</w:t>
            </w:r>
          </w:p>
        </w:tc>
        <w:tc>
          <w:tcPr>
            <w:tcW w:w="2605" w:type="dxa"/>
          </w:tcPr>
          <w:p w:rsidR="0043526D" w:rsidRPr="00543D30" w:rsidRDefault="0043526D" w:rsidP="0043526D">
            <w:pPr>
              <w:pStyle w:val="Tijeloteksta"/>
              <w:spacing w:before="195"/>
              <w:jc w:val="center"/>
              <w:rPr>
                <w:b/>
                <w:sz w:val="24"/>
                <w:szCs w:val="24"/>
              </w:rPr>
            </w:pPr>
            <w:r w:rsidRPr="00543D30">
              <w:rPr>
                <w:b/>
                <w:sz w:val="24"/>
                <w:szCs w:val="24"/>
              </w:rPr>
              <w:t>ODGOVORNA OSOBA</w:t>
            </w:r>
          </w:p>
        </w:tc>
        <w:tc>
          <w:tcPr>
            <w:tcW w:w="2182" w:type="dxa"/>
          </w:tcPr>
          <w:p w:rsidR="0043526D" w:rsidRPr="00543D30" w:rsidRDefault="0043526D" w:rsidP="0043526D">
            <w:pPr>
              <w:pStyle w:val="Tijeloteksta"/>
              <w:spacing w:before="195"/>
              <w:jc w:val="center"/>
              <w:rPr>
                <w:b/>
                <w:sz w:val="24"/>
                <w:szCs w:val="24"/>
              </w:rPr>
            </w:pPr>
            <w:r w:rsidRPr="00543D30">
              <w:rPr>
                <w:b/>
                <w:sz w:val="24"/>
                <w:szCs w:val="24"/>
              </w:rPr>
              <w:t>DOKUMENT</w:t>
            </w:r>
          </w:p>
        </w:tc>
        <w:tc>
          <w:tcPr>
            <w:tcW w:w="2625" w:type="dxa"/>
          </w:tcPr>
          <w:p w:rsidR="0043526D" w:rsidRPr="00543D30" w:rsidRDefault="0043526D" w:rsidP="0043526D">
            <w:pPr>
              <w:pStyle w:val="Tijeloteksta"/>
              <w:spacing w:before="195"/>
              <w:jc w:val="center"/>
              <w:rPr>
                <w:b/>
                <w:sz w:val="24"/>
                <w:szCs w:val="24"/>
              </w:rPr>
            </w:pPr>
            <w:r w:rsidRPr="00543D30">
              <w:rPr>
                <w:b/>
                <w:sz w:val="24"/>
                <w:szCs w:val="24"/>
              </w:rPr>
              <w:t>ROK</w:t>
            </w:r>
          </w:p>
        </w:tc>
      </w:tr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43526D" w:rsidRPr="00543D30" w:rsidRDefault="0043526D" w:rsidP="0043526D">
            <w:pPr>
              <w:pStyle w:val="TableParagraph"/>
              <w:ind w:left="107" w:right="733"/>
              <w:rPr>
                <w:sz w:val="24"/>
                <w:szCs w:val="24"/>
              </w:rPr>
            </w:pPr>
          </w:p>
          <w:p w:rsidR="0043526D" w:rsidRPr="00543D30" w:rsidRDefault="00857013" w:rsidP="0043526D">
            <w:pPr>
              <w:pStyle w:val="TableParagraph"/>
              <w:ind w:left="107" w:right="7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Usmeni ili pisani z</w:t>
            </w:r>
            <w:r w:rsidR="0043526D" w:rsidRPr="00543D30">
              <w:rPr>
                <w:sz w:val="24"/>
                <w:szCs w:val="24"/>
              </w:rPr>
              <w:t>ahtjev/prijedlog zaposlenika za odlazak na službeno putovanje</w:t>
            </w:r>
          </w:p>
        </w:tc>
        <w:tc>
          <w:tcPr>
            <w:tcW w:w="2954" w:type="dxa"/>
          </w:tcPr>
          <w:p w:rsidR="0043526D" w:rsidRPr="00543D30" w:rsidRDefault="0043526D" w:rsidP="000D485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Zaposlenik na temelju poziva, prijavnice ili nekog drugog dokumenta traži odobrenje ravnatelja za odlazak na službeno putovanje.</w:t>
            </w:r>
          </w:p>
        </w:tc>
        <w:tc>
          <w:tcPr>
            <w:tcW w:w="2605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Zaposlenik</w:t>
            </w:r>
          </w:p>
        </w:tc>
        <w:tc>
          <w:tcPr>
            <w:tcW w:w="2182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Poziv/prijavnica i program puta/stručnog usavršavanja, izleta, ekskurzije, odnosno izvanučioničke nastave i sl.</w:t>
            </w:r>
          </w:p>
        </w:tc>
        <w:tc>
          <w:tcPr>
            <w:tcW w:w="2625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 xml:space="preserve">15 dana prije odlaska na službeno putovanje, osim ako se radi o </w:t>
            </w:r>
            <w:r w:rsidR="00A75AAD">
              <w:rPr>
                <w:sz w:val="24"/>
                <w:szCs w:val="24"/>
              </w:rPr>
              <w:t xml:space="preserve">neplaniranom putu (3 dana prije </w:t>
            </w:r>
            <w:r w:rsidRPr="00543D30">
              <w:rPr>
                <w:sz w:val="24"/>
                <w:szCs w:val="24"/>
              </w:rPr>
              <w:t>odlaska)</w:t>
            </w:r>
          </w:p>
        </w:tc>
      </w:tr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Razmatranje prijedloga/zahtjeva za službeno putovanje</w:t>
            </w:r>
          </w:p>
        </w:tc>
        <w:tc>
          <w:tcPr>
            <w:tcW w:w="2954" w:type="dxa"/>
          </w:tcPr>
          <w:p w:rsidR="0043526D" w:rsidRPr="00543D30" w:rsidRDefault="0043526D" w:rsidP="0043526D">
            <w:pPr>
              <w:pStyle w:val="TableParagraph"/>
              <w:ind w:right="182"/>
              <w:rPr>
                <w:sz w:val="24"/>
                <w:szCs w:val="24"/>
              </w:rPr>
            </w:pPr>
          </w:p>
          <w:p w:rsidR="0043526D" w:rsidRDefault="0043526D" w:rsidP="0043526D">
            <w:pPr>
              <w:pStyle w:val="TableParagraph"/>
              <w:ind w:right="182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Prijedlog/zahtjev za službeno putovanje razmatra se je li opravdan, odnosno je li u skladu s internim aktima škole, s poslovima radnog mjesta zaposlenika te se provjerava je li u skladu s financijskim planom za što se kon</w:t>
            </w:r>
            <w:r w:rsidR="00A75AAD">
              <w:rPr>
                <w:sz w:val="24"/>
                <w:szCs w:val="24"/>
              </w:rPr>
              <w:t xml:space="preserve">zultira voditelj </w:t>
            </w:r>
            <w:r w:rsidR="000D485D">
              <w:rPr>
                <w:sz w:val="24"/>
                <w:szCs w:val="24"/>
              </w:rPr>
              <w:t>računovodstva škole.</w:t>
            </w:r>
          </w:p>
          <w:p w:rsidR="000D485D" w:rsidRPr="00543D30" w:rsidRDefault="000D485D" w:rsidP="0043526D">
            <w:pPr>
              <w:pStyle w:val="TableParagraph"/>
              <w:ind w:right="182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Ravnatelj i voditelj</w:t>
            </w:r>
            <w:r w:rsidR="00A75AAD">
              <w:rPr>
                <w:sz w:val="24"/>
                <w:szCs w:val="24"/>
              </w:rPr>
              <w:t xml:space="preserve"> </w:t>
            </w:r>
            <w:r w:rsidRPr="00543D30">
              <w:rPr>
                <w:sz w:val="24"/>
                <w:szCs w:val="24"/>
              </w:rPr>
              <w:t>računovodstva</w:t>
            </w:r>
          </w:p>
        </w:tc>
        <w:tc>
          <w:tcPr>
            <w:tcW w:w="2182" w:type="dxa"/>
          </w:tcPr>
          <w:p w:rsidR="000D485D" w:rsidRDefault="000D485D" w:rsidP="000D485D">
            <w:pPr>
              <w:pStyle w:val="TableParagraph"/>
              <w:rPr>
                <w:sz w:val="24"/>
                <w:szCs w:val="24"/>
              </w:rPr>
            </w:pPr>
          </w:p>
          <w:p w:rsidR="0043526D" w:rsidRPr="00543D30" w:rsidRDefault="0043526D" w:rsidP="000D485D">
            <w:pPr>
              <w:pStyle w:val="TableParagraph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Putni nalog, Financijski plan škole,</w:t>
            </w:r>
          </w:p>
          <w:p w:rsidR="0043526D" w:rsidRPr="00543D30" w:rsidRDefault="0043526D" w:rsidP="000D485D">
            <w:pPr>
              <w:pStyle w:val="TableParagraph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Drugi interni akti</w:t>
            </w:r>
          </w:p>
        </w:tc>
        <w:tc>
          <w:tcPr>
            <w:tcW w:w="2625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3 dana od zaprimanja prijedloga/zahtjeva, osim ako se radi o neplaniranom putu (3 dana prije odlaska)</w:t>
            </w:r>
          </w:p>
        </w:tc>
      </w:tr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0D485D" w:rsidRDefault="000D485D" w:rsidP="0043526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3526D" w:rsidRPr="00543D30" w:rsidRDefault="0043526D" w:rsidP="0043526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Odobravanje službenog putovanja</w:t>
            </w:r>
          </w:p>
        </w:tc>
        <w:tc>
          <w:tcPr>
            <w:tcW w:w="2954" w:type="dxa"/>
          </w:tcPr>
          <w:p w:rsidR="0043526D" w:rsidRPr="00543D30" w:rsidRDefault="0043526D" w:rsidP="0043526D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</w:p>
          <w:p w:rsidR="000D485D" w:rsidRDefault="000D485D" w:rsidP="0043526D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 je prijedlog</w:t>
            </w:r>
            <w:r w:rsidR="0043526D" w:rsidRPr="00543D30">
              <w:rPr>
                <w:sz w:val="24"/>
                <w:szCs w:val="24"/>
              </w:rPr>
              <w:t>/zahtjev</w:t>
            </w:r>
          </w:p>
          <w:p w:rsidR="0043526D" w:rsidRPr="00543D30" w:rsidRDefault="0043526D" w:rsidP="0043526D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za službeno putovanje</w:t>
            </w:r>
          </w:p>
          <w:p w:rsidR="000D485D" w:rsidRPr="00543D30" w:rsidRDefault="0043526D" w:rsidP="000D485D">
            <w:pPr>
              <w:pStyle w:val="TableParagraph"/>
              <w:ind w:left="107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lastRenderedPageBreak/>
              <w:t xml:space="preserve">opravdan i u skladu s financijskim planom, onda </w:t>
            </w:r>
            <w:r w:rsidR="000D485D">
              <w:rPr>
                <w:sz w:val="24"/>
                <w:szCs w:val="24"/>
              </w:rPr>
              <w:t xml:space="preserve">ravnatelj uz </w:t>
            </w:r>
            <w:r w:rsidRPr="00543D30">
              <w:rPr>
                <w:sz w:val="24"/>
                <w:szCs w:val="24"/>
              </w:rPr>
              <w:t>navođenje vrste prijevoza koji je odobren i iznosa</w:t>
            </w:r>
            <w:r w:rsidR="000D485D">
              <w:rPr>
                <w:sz w:val="24"/>
                <w:szCs w:val="24"/>
              </w:rPr>
              <w:t xml:space="preserve"> eventualno odobrenog predujma daje uputu tajniku za izdavanje putnog naloga.</w:t>
            </w:r>
          </w:p>
          <w:p w:rsidR="0043526D" w:rsidRPr="00543D30" w:rsidRDefault="0043526D" w:rsidP="0043526D">
            <w:pPr>
              <w:pStyle w:val="TableParagraph"/>
              <w:ind w:left="107" w:right="664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2605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lastRenderedPageBreak/>
              <w:t>Ravnatelj</w:t>
            </w:r>
          </w:p>
        </w:tc>
        <w:tc>
          <w:tcPr>
            <w:tcW w:w="2182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Putni nalog</w:t>
            </w:r>
          </w:p>
        </w:tc>
        <w:tc>
          <w:tcPr>
            <w:tcW w:w="2625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3 dana prije odlaska na službeno putovanje</w:t>
            </w:r>
          </w:p>
        </w:tc>
      </w:tr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Evidentiranje putnog naloga</w:t>
            </w:r>
          </w:p>
        </w:tc>
        <w:tc>
          <w:tcPr>
            <w:tcW w:w="2954" w:type="dxa"/>
          </w:tcPr>
          <w:p w:rsidR="0043526D" w:rsidRPr="00543D30" w:rsidRDefault="0043526D" w:rsidP="0043526D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</w:p>
          <w:p w:rsidR="0043526D" w:rsidRPr="00543D30" w:rsidRDefault="000D485D" w:rsidP="00312706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Putni nalog mora sadržavati </w:t>
            </w:r>
            <w:r w:rsidR="0043526D" w:rsidRPr="00543D30">
              <w:rPr>
                <w:sz w:val="24"/>
                <w:szCs w:val="24"/>
              </w:rPr>
              <w:t>evide</w:t>
            </w:r>
            <w:r w:rsidR="00312706">
              <w:rPr>
                <w:sz w:val="24"/>
                <w:szCs w:val="24"/>
              </w:rPr>
              <w:t xml:space="preserve">ncijski broj, naziv poslodavca, datum izdavanja putnog naloga, ime i prezime zaposlenika, radno mjesto, vrijeme </w:t>
            </w:r>
            <w:r w:rsidR="004D0372">
              <w:rPr>
                <w:sz w:val="24"/>
                <w:szCs w:val="24"/>
              </w:rPr>
              <w:t>polaska, mjesto, opis razloga pu</w:t>
            </w:r>
            <w:r w:rsidR="00312706">
              <w:rPr>
                <w:sz w:val="24"/>
                <w:szCs w:val="24"/>
              </w:rPr>
              <w:t>tovanja, predviđeno trajanje putovanja, iznos dnevnice, iznos predujma (ako je dogovoren)</w:t>
            </w:r>
            <w:r w:rsidR="00E33460">
              <w:rPr>
                <w:sz w:val="24"/>
                <w:szCs w:val="24"/>
              </w:rPr>
              <w:t xml:space="preserve"> </w:t>
            </w:r>
            <w:r w:rsidR="00312706">
              <w:rPr>
                <w:sz w:val="24"/>
                <w:szCs w:val="24"/>
              </w:rPr>
              <w:t xml:space="preserve">i </w:t>
            </w:r>
            <w:r w:rsidR="003347FA">
              <w:rPr>
                <w:sz w:val="24"/>
                <w:szCs w:val="24"/>
              </w:rPr>
              <w:t xml:space="preserve">odobreno </w:t>
            </w:r>
            <w:r w:rsidR="003347FA">
              <w:rPr>
                <w:sz w:val="24"/>
                <w:szCs w:val="24"/>
              </w:rPr>
              <w:lastRenderedPageBreak/>
              <w:t>prijevozno sredstvo</w:t>
            </w:r>
            <w:r w:rsidR="00857013">
              <w:rPr>
                <w:sz w:val="24"/>
                <w:szCs w:val="24"/>
              </w:rPr>
              <w:t>. Nakon ovjere</w:t>
            </w:r>
            <w:r w:rsidR="00312706">
              <w:rPr>
                <w:sz w:val="24"/>
                <w:szCs w:val="24"/>
              </w:rPr>
              <w:t xml:space="preserve"> ravnatelja putni </w:t>
            </w:r>
            <w:r w:rsidR="0043526D" w:rsidRPr="00543D30">
              <w:rPr>
                <w:sz w:val="24"/>
                <w:szCs w:val="24"/>
              </w:rPr>
              <w:t>nalog se predaje zaposleniku koji ide na službeno putovanje.</w:t>
            </w:r>
          </w:p>
        </w:tc>
        <w:tc>
          <w:tcPr>
            <w:tcW w:w="2605" w:type="dxa"/>
          </w:tcPr>
          <w:p w:rsidR="0043526D" w:rsidRPr="00543D30" w:rsidRDefault="0043526D" w:rsidP="004C695A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lastRenderedPageBreak/>
              <w:t>Tajnik</w:t>
            </w:r>
            <w:r w:rsidR="004C695A">
              <w:rPr>
                <w:sz w:val="24"/>
                <w:szCs w:val="24"/>
              </w:rPr>
              <w:t xml:space="preserve"> i Ravnatelj</w:t>
            </w:r>
          </w:p>
        </w:tc>
        <w:tc>
          <w:tcPr>
            <w:tcW w:w="2182" w:type="dxa"/>
          </w:tcPr>
          <w:p w:rsidR="0043526D" w:rsidRPr="00543D30" w:rsidRDefault="000D485D" w:rsidP="000D485D">
            <w:pPr>
              <w:pStyle w:val="Tijeloteksta"/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Putni nalog</w:t>
            </w:r>
          </w:p>
        </w:tc>
        <w:tc>
          <w:tcPr>
            <w:tcW w:w="2625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3 dana prije odlaska na službeno putovanje</w:t>
            </w:r>
          </w:p>
        </w:tc>
      </w:tr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Isplata predujma</w:t>
            </w:r>
          </w:p>
        </w:tc>
        <w:tc>
          <w:tcPr>
            <w:tcW w:w="2954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Ako je ravnatelj odobrio isplatu predujma</w:t>
            </w:r>
            <w:r w:rsidRPr="00543D30">
              <w:rPr>
                <w:spacing w:val="-16"/>
                <w:sz w:val="24"/>
                <w:szCs w:val="24"/>
              </w:rPr>
              <w:t xml:space="preserve"> </w:t>
            </w:r>
            <w:r w:rsidRPr="00543D30">
              <w:rPr>
                <w:sz w:val="24"/>
                <w:szCs w:val="24"/>
              </w:rPr>
              <w:t>(vidi red. broj 3.), zaposleniku se isplaćuje odobreni iznos</w:t>
            </w:r>
            <w:r w:rsidRPr="00543D30">
              <w:rPr>
                <w:spacing w:val="-2"/>
                <w:sz w:val="24"/>
                <w:szCs w:val="24"/>
              </w:rPr>
              <w:t xml:space="preserve"> </w:t>
            </w:r>
            <w:r w:rsidRPr="00543D30">
              <w:rPr>
                <w:sz w:val="24"/>
                <w:szCs w:val="24"/>
              </w:rPr>
              <w:t>predujma.</w:t>
            </w:r>
          </w:p>
        </w:tc>
        <w:tc>
          <w:tcPr>
            <w:tcW w:w="2605" w:type="dxa"/>
          </w:tcPr>
          <w:p w:rsidR="00EC2E03" w:rsidRDefault="00EC2E03" w:rsidP="00F63A7E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43526D" w:rsidRPr="00543D30" w:rsidRDefault="00EC2E03" w:rsidP="00F63A7E">
            <w:pPr>
              <w:pStyle w:val="TableParagraph"/>
              <w:ind w:left="106"/>
              <w:rPr>
                <w:sz w:val="24"/>
                <w:szCs w:val="24"/>
              </w:rPr>
            </w:pPr>
            <w:r w:rsidRPr="00EC2E03">
              <w:rPr>
                <w:sz w:val="24"/>
                <w:szCs w:val="24"/>
              </w:rPr>
              <w:t>Voditelj računovodstva</w:t>
            </w:r>
          </w:p>
        </w:tc>
        <w:tc>
          <w:tcPr>
            <w:tcW w:w="2182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Nalog za isplatu predujma</w:t>
            </w:r>
          </w:p>
        </w:tc>
        <w:tc>
          <w:tcPr>
            <w:tcW w:w="2625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1 dan prije službenog putovanja</w:t>
            </w:r>
          </w:p>
        </w:tc>
      </w:tr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Predaja popunjenog putnog naloga po povratku sa službenog putovanja</w:t>
            </w:r>
          </w:p>
        </w:tc>
        <w:tc>
          <w:tcPr>
            <w:tcW w:w="2954" w:type="dxa"/>
          </w:tcPr>
          <w:p w:rsidR="00F63A7E" w:rsidRPr="00543D30" w:rsidRDefault="00F63A7E" w:rsidP="00F63A7E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</w:p>
          <w:p w:rsidR="00F63A7E" w:rsidRPr="00543D30" w:rsidRDefault="00F63A7E" w:rsidP="00312706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U putnom nalogu navodi se: datum i</w:t>
            </w:r>
            <w:r w:rsidRPr="00543D30">
              <w:rPr>
                <w:spacing w:val="-18"/>
                <w:sz w:val="24"/>
                <w:szCs w:val="24"/>
              </w:rPr>
              <w:t xml:space="preserve"> </w:t>
            </w:r>
            <w:r w:rsidRPr="00543D30">
              <w:rPr>
                <w:sz w:val="24"/>
                <w:szCs w:val="24"/>
              </w:rPr>
              <w:t>vrijeme</w:t>
            </w:r>
          </w:p>
          <w:p w:rsidR="00F63A7E" w:rsidRPr="00543D30" w:rsidRDefault="00F63A7E" w:rsidP="00312706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odlaska i povratka sa službenog putovanja, relaciju putovanja i cijenu prijevoznih karata, prtljage i sl., cijenu smještaja, početno i</w:t>
            </w:r>
            <w:r w:rsidRPr="00543D30">
              <w:rPr>
                <w:spacing w:val="-20"/>
                <w:sz w:val="24"/>
                <w:szCs w:val="24"/>
              </w:rPr>
              <w:t xml:space="preserve"> </w:t>
            </w:r>
            <w:r w:rsidRPr="00543D30">
              <w:rPr>
                <w:sz w:val="24"/>
                <w:szCs w:val="24"/>
              </w:rPr>
              <w:t>završno stanje brojila, iznos cestarine te iznosi</w:t>
            </w:r>
            <w:r w:rsidRPr="00543D30">
              <w:rPr>
                <w:spacing w:val="-8"/>
                <w:sz w:val="24"/>
                <w:szCs w:val="24"/>
              </w:rPr>
              <w:t xml:space="preserve"> </w:t>
            </w:r>
            <w:r w:rsidRPr="00543D30">
              <w:rPr>
                <w:sz w:val="24"/>
                <w:szCs w:val="24"/>
              </w:rPr>
              <w:t>drugih</w:t>
            </w:r>
          </w:p>
          <w:p w:rsidR="00F63A7E" w:rsidRPr="00543D30" w:rsidRDefault="00F63A7E" w:rsidP="00312706">
            <w:pPr>
              <w:pStyle w:val="TableParagraph"/>
              <w:ind w:left="107" w:right="110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eventualnih opravdanih troškova puta. Uz putni nalog priložiti dokumentaciju potrebnu za</w:t>
            </w:r>
          </w:p>
          <w:p w:rsidR="00F63A7E" w:rsidRPr="00543D30" w:rsidRDefault="00F63A7E" w:rsidP="00312706">
            <w:pPr>
              <w:pStyle w:val="TableParagraph"/>
              <w:spacing w:before="1"/>
              <w:ind w:left="107" w:right="107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 xml:space="preserve">konačni obračun te sastaviti izvješće s puta. Ako je troškove službenog putovanja podmirio netko drugi, potrebno je to navesti u </w:t>
            </w:r>
            <w:r w:rsidRPr="00543D30">
              <w:rPr>
                <w:sz w:val="24"/>
                <w:szCs w:val="24"/>
              </w:rPr>
              <w:lastRenderedPageBreak/>
              <w:t>izvješću.</w:t>
            </w:r>
          </w:p>
          <w:p w:rsidR="0043526D" w:rsidRPr="00543D30" w:rsidRDefault="00F63A7E" w:rsidP="00312706">
            <w:pPr>
              <w:pStyle w:val="TableParagraph"/>
              <w:spacing w:before="1"/>
              <w:ind w:left="107" w:right="107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Ispunjeni putni nalog predati u računovodstvo.</w:t>
            </w:r>
          </w:p>
          <w:p w:rsidR="00F63A7E" w:rsidRPr="00543D30" w:rsidRDefault="00F63A7E" w:rsidP="00312706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Ako se putovanje nije realiziralo, putni nalog se</w:t>
            </w:r>
          </w:p>
          <w:p w:rsidR="00F63A7E" w:rsidRPr="00543D30" w:rsidRDefault="00F63A7E" w:rsidP="00312706">
            <w:pPr>
              <w:pStyle w:val="TableParagraph"/>
              <w:spacing w:before="1"/>
              <w:ind w:left="107" w:right="110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poništava (dvije okomite crte na prednjoj strani putnog naloga s navođenjem „NIJE REALIZIRANO“) uz napomenu zašto se put nije realizira</w:t>
            </w:r>
            <w:r w:rsidR="00EC2E03">
              <w:rPr>
                <w:sz w:val="24"/>
                <w:szCs w:val="24"/>
              </w:rPr>
              <w:t>o te se isti predaje u računovodstvo</w:t>
            </w:r>
            <w:r w:rsidRPr="00543D30">
              <w:rPr>
                <w:sz w:val="24"/>
                <w:szCs w:val="24"/>
              </w:rPr>
              <w:t xml:space="preserve"> radi poništavanja putnog naloga u </w:t>
            </w:r>
            <w:r w:rsidR="007D5575">
              <w:rPr>
                <w:sz w:val="24"/>
                <w:szCs w:val="24"/>
              </w:rPr>
              <w:t>elektroničkom obliku</w:t>
            </w:r>
            <w:r w:rsidR="00EC2E03">
              <w:rPr>
                <w:sz w:val="24"/>
                <w:szCs w:val="24"/>
              </w:rPr>
              <w:t xml:space="preserve"> ili knjizi</w:t>
            </w:r>
            <w:r w:rsidR="007D5575">
              <w:rPr>
                <w:sz w:val="24"/>
                <w:szCs w:val="24"/>
              </w:rPr>
              <w:t xml:space="preserve"> </w:t>
            </w:r>
            <w:r w:rsidRPr="00543D30">
              <w:rPr>
                <w:sz w:val="24"/>
                <w:szCs w:val="24"/>
              </w:rPr>
              <w:t>evidencije putnih naloga.</w:t>
            </w:r>
          </w:p>
          <w:p w:rsidR="00F63A7E" w:rsidRPr="00543D30" w:rsidRDefault="00F63A7E" w:rsidP="00312706">
            <w:pPr>
              <w:pStyle w:val="TableParagraph"/>
              <w:ind w:left="107" w:right="110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Ako se isplatio predujam, a put nije realiziran, isti se mora vratiti u blagajnu ili na račun</w:t>
            </w:r>
            <w:r w:rsidR="007D5575">
              <w:rPr>
                <w:sz w:val="24"/>
                <w:szCs w:val="24"/>
              </w:rPr>
              <w:t xml:space="preserve"> škole</w:t>
            </w:r>
            <w:r w:rsidRPr="00543D30">
              <w:rPr>
                <w:sz w:val="24"/>
                <w:szCs w:val="24"/>
              </w:rPr>
              <w:t xml:space="preserve"> u roku 3 dana od dana planiranog odlaska na službeno putovanje.</w:t>
            </w:r>
          </w:p>
        </w:tc>
        <w:tc>
          <w:tcPr>
            <w:tcW w:w="2605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lastRenderedPageBreak/>
              <w:t>Zaposlenik</w:t>
            </w:r>
          </w:p>
        </w:tc>
        <w:tc>
          <w:tcPr>
            <w:tcW w:w="2182" w:type="dxa"/>
          </w:tcPr>
          <w:p w:rsidR="00F63A7E" w:rsidRPr="00543D30" w:rsidRDefault="00F63A7E" w:rsidP="00EC2E03">
            <w:pPr>
              <w:pStyle w:val="TableParagraph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Putni nalog s prilozima</w:t>
            </w:r>
          </w:p>
          <w:p w:rsidR="0043526D" w:rsidRPr="00543D30" w:rsidRDefault="00F63A7E" w:rsidP="00EC2E0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(računi za smještaj, cestarina, prijevozne karte i dr.) i s izvješćem.</w:t>
            </w:r>
          </w:p>
        </w:tc>
        <w:tc>
          <w:tcPr>
            <w:tcW w:w="2625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U roku 3 dana po povratku sa službenog putovanja (subote, nedjelje i državni blagdani i praznici ne računaju se)</w:t>
            </w:r>
            <w:r w:rsidR="00EC2E03">
              <w:rPr>
                <w:sz w:val="24"/>
                <w:szCs w:val="24"/>
              </w:rPr>
              <w:t>.</w:t>
            </w:r>
          </w:p>
        </w:tc>
      </w:tr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F63A7E" w:rsidRPr="00543D30" w:rsidRDefault="00F63A7E" w:rsidP="00F63A7E">
            <w:pPr>
              <w:pStyle w:val="TableParagraph"/>
              <w:ind w:left="107" w:right="83"/>
              <w:rPr>
                <w:sz w:val="24"/>
                <w:szCs w:val="24"/>
              </w:rPr>
            </w:pPr>
          </w:p>
          <w:p w:rsidR="0043526D" w:rsidRPr="00543D30" w:rsidRDefault="00F63A7E" w:rsidP="00F63A7E">
            <w:pPr>
              <w:pStyle w:val="TableParagraph"/>
              <w:ind w:left="107" w:right="83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Provjera putnog naloga po povratku sa službenog putovanja i konačni obračun putnog naloga</w:t>
            </w:r>
          </w:p>
        </w:tc>
        <w:tc>
          <w:tcPr>
            <w:tcW w:w="2954" w:type="dxa"/>
          </w:tcPr>
          <w:p w:rsidR="00F63A7E" w:rsidRPr="00543D30" w:rsidRDefault="00F63A7E" w:rsidP="00F63A7E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</w:p>
          <w:p w:rsidR="0043526D" w:rsidRPr="00543D30" w:rsidRDefault="00F63A7E" w:rsidP="00F63A7E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Provjerava se je li putni nalog ispravno ispunjen te jesu li prateći dokumenti izdani u skladu sa zakonom. Obračunavaju se pripadajuće dnevnice sukladno izvorima radnog prava te zbrajaju svi navedeni troškovi.</w:t>
            </w:r>
          </w:p>
        </w:tc>
        <w:tc>
          <w:tcPr>
            <w:tcW w:w="2605" w:type="dxa"/>
          </w:tcPr>
          <w:p w:rsidR="0043526D" w:rsidRPr="00543D30" w:rsidRDefault="007D5575" w:rsidP="00EC2E03">
            <w:pPr>
              <w:pStyle w:val="TableParagraph"/>
              <w:spacing w:before="194"/>
              <w:rPr>
                <w:sz w:val="24"/>
                <w:szCs w:val="24"/>
              </w:rPr>
            </w:pPr>
            <w:r w:rsidRPr="007D5575">
              <w:rPr>
                <w:sz w:val="24"/>
                <w:szCs w:val="24"/>
              </w:rPr>
              <w:t>Voditelj računovodstva</w:t>
            </w:r>
          </w:p>
        </w:tc>
        <w:tc>
          <w:tcPr>
            <w:tcW w:w="2182" w:type="dxa"/>
          </w:tcPr>
          <w:p w:rsidR="00F63A7E" w:rsidRPr="00543D30" w:rsidRDefault="00F63A7E" w:rsidP="00F63A7E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F63A7E" w:rsidRPr="00543D30" w:rsidRDefault="00F63A7E" w:rsidP="00F63A7E">
            <w:pPr>
              <w:pStyle w:val="TableParagraph"/>
              <w:ind w:left="106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Putni nalog s</w:t>
            </w:r>
            <w:r w:rsidRPr="00543D30">
              <w:rPr>
                <w:spacing w:val="-12"/>
                <w:sz w:val="24"/>
                <w:szCs w:val="24"/>
              </w:rPr>
              <w:t xml:space="preserve"> </w:t>
            </w:r>
            <w:r w:rsidRPr="00543D30">
              <w:rPr>
                <w:sz w:val="24"/>
                <w:szCs w:val="24"/>
              </w:rPr>
              <w:t>prilozima</w:t>
            </w:r>
          </w:p>
          <w:p w:rsidR="0043526D" w:rsidRPr="00543D30" w:rsidRDefault="00F63A7E" w:rsidP="00F63A7E">
            <w:pPr>
              <w:pStyle w:val="TableParagraph"/>
              <w:ind w:left="106" w:right="193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(računi za smještaj,</w:t>
            </w:r>
            <w:r w:rsidRPr="00543D30">
              <w:rPr>
                <w:spacing w:val="-14"/>
                <w:sz w:val="24"/>
                <w:szCs w:val="24"/>
              </w:rPr>
              <w:t xml:space="preserve"> </w:t>
            </w:r>
            <w:r w:rsidRPr="00543D30">
              <w:rPr>
                <w:sz w:val="24"/>
                <w:szCs w:val="24"/>
              </w:rPr>
              <w:t>cestarina, prijevozne karte i dr.)</w:t>
            </w:r>
            <w:r w:rsidRPr="00543D30">
              <w:rPr>
                <w:spacing w:val="-3"/>
                <w:sz w:val="24"/>
                <w:szCs w:val="24"/>
              </w:rPr>
              <w:t xml:space="preserve"> </w:t>
            </w:r>
            <w:r w:rsidRPr="00543D30">
              <w:rPr>
                <w:sz w:val="24"/>
                <w:szCs w:val="24"/>
              </w:rPr>
              <w:t>i izvješće</w:t>
            </w:r>
          </w:p>
        </w:tc>
        <w:tc>
          <w:tcPr>
            <w:tcW w:w="2625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2 dana od predaje putnog naloga</w:t>
            </w:r>
          </w:p>
        </w:tc>
      </w:tr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737" w:type="dxa"/>
          </w:tcPr>
          <w:p w:rsidR="0043526D" w:rsidRPr="00543D30" w:rsidRDefault="00F63A7E" w:rsidP="00F63A7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Potvrda izvršenja službenog putovanja i odobrenje za isplatu</w:t>
            </w:r>
          </w:p>
        </w:tc>
        <w:tc>
          <w:tcPr>
            <w:tcW w:w="2954" w:type="dxa"/>
          </w:tcPr>
          <w:p w:rsidR="0043526D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Potvrđuje se da je službeno putovanje prema putnom nalogu izvršeno i odobrava se isplata.</w:t>
            </w:r>
          </w:p>
          <w:p w:rsidR="00B0121A" w:rsidRPr="00543D30" w:rsidRDefault="00B0121A" w:rsidP="0043526D">
            <w:pPr>
              <w:pStyle w:val="Tijeloteksta"/>
              <w:spacing w:before="195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Ravnatelj</w:t>
            </w:r>
          </w:p>
        </w:tc>
        <w:tc>
          <w:tcPr>
            <w:tcW w:w="2182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Putni nalog</w:t>
            </w:r>
          </w:p>
        </w:tc>
        <w:tc>
          <w:tcPr>
            <w:tcW w:w="2625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4 dana od predaje putnog naloga</w:t>
            </w:r>
          </w:p>
        </w:tc>
      </w:tr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Isplata troškova po putnom nalogu</w:t>
            </w:r>
          </w:p>
        </w:tc>
        <w:tc>
          <w:tcPr>
            <w:tcW w:w="2954" w:type="dxa"/>
          </w:tcPr>
          <w:p w:rsidR="00F63A7E" w:rsidRPr="00543D30" w:rsidRDefault="00F63A7E" w:rsidP="00F63A7E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</w:p>
          <w:p w:rsidR="00F63A7E" w:rsidRPr="00543D30" w:rsidRDefault="00F63A7E" w:rsidP="007D5575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Nakon što je</w:t>
            </w:r>
            <w:r w:rsidR="00EC2E03">
              <w:rPr>
                <w:sz w:val="24"/>
                <w:szCs w:val="24"/>
              </w:rPr>
              <w:t xml:space="preserve"> obračun putnog </w:t>
            </w:r>
            <w:r w:rsidRPr="00543D30">
              <w:rPr>
                <w:sz w:val="24"/>
                <w:szCs w:val="24"/>
              </w:rPr>
              <w:t>nalog</w:t>
            </w:r>
            <w:r w:rsidR="00EC2E03">
              <w:rPr>
                <w:sz w:val="24"/>
                <w:szCs w:val="24"/>
              </w:rPr>
              <w:t>a</w:t>
            </w:r>
            <w:r w:rsidRPr="00543D30">
              <w:rPr>
                <w:sz w:val="24"/>
                <w:szCs w:val="24"/>
              </w:rPr>
              <w:t xml:space="preserve"> ovjeren od ravnatelja</w:t>
            </w:r>
          </w:p>
          <w:p w:rsidR="0043526D" w:rsidRDefault="00F63A7E" w:rsidP="007D5575">
            <w:pPr>
              <w:pStyle w:val="TableParagraph"/>
              <w:ind w:left="107" w:right="171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 xml:space="preserve">zaposleniku se nadoknađuju troškovi službenog putovanja (ili razlika ako je isplaćen predujam) na tekući račun zaposlenika ili u gotovini. </w:t>
            </w:r>
          </w:p>
          <w:p w:rsidR="007D5575" w:rsidRPr="00543D30" w:rsidRDefault="007D5575" w:rsidP="007D5575">
            <w:pPr>
              <w:pStyle w:val="TableParagraph"/>
              <w:ind w:left="107" w:right="171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526D" w:rsidRPr="00543D30" w:rsidRDefault="007D5575" w:rsidP="007D5575">
            <w:pPr>
              <w:pStyle w:val="TableParagraph"/>
              <w:spacing w:before="194"/>
              <w:ind w:left="106"/>
              <w:rPr>
                <w:sz w:val="24"/>
                <w:szCs w:val="24"/>
              </w:rPr>
            </w:pPr>
            <w:r w:rsidRPr="007D5575">
              <w:rPr>
                <w:sz w:val="24"/>
                <w:szCs w:val="24"/>
              </w:rPr>
              <w:t>Voditelj računovodstva</w:t>
            </w:r>
          </w:p>
        </w:tc>
        <w:tc>
          <w:tcPr>
            <w:tcW w:w="2182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Putni nalog</w:t>
            </w:r>
          </w:p>
        </w:tc>
        <w:tc>
          <w:tcPr>
            <w:tcW w:w="2625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7 dana od predaje putnog naloga</w:t>
            </w:r>
          </w:p>
        </w:tc>
      </w:tr>
      <w:tr w:rsidR="00857013" w:rsidRPr="00543D30" w:rsidTr="00857013">
        <w:tc>
          <w:tcPr>
            <w:tcW w:w="784" w:type="dxa"/>
          </w:tcPr>
          <w:p w:rsidR="0043526D" w:rsidRPr="00543D30" w:rsidRDefault="0043526D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43526D" w:rsidRPr="00543D30" w:rsidRDefault="00F63A7E" w:rsidP="007D5575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 xml:space="preserve">Upis podataka iz putnog naloga po konačnom obračunu u </w:t>
            </w:r>
            <w:r w:rsidR="007D5575">
              <w:rPr>
                <w:sz w:val="24"/>
                <w:szCs w:val="24"/>
              </w:rPr>
              <w:t>evidenciju</w:t>
            </w:r>
            <w:r w:rsidRPr="00543D30">
              <w:rPr>
                <w:sz w:val="24"/>
                <w:szCs w:val="24"/>
              </w:rPr>
              <w:t xml:space="preserve"> putnih naloga</w:t>
            </w:r>
            <w:r w:rsidR="007D5575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7D5575" w:rsidRPr="007D5575" w:rsidRDefault="007D5575" w:rsidP="007D5575">
            <w:pPr>
              <w:pStyle w:val="TableParagraph"/>
              <w:spacing w:before="1"/>
              <w:ind w:left="107" w:right="104"/>
              <w:rPr>
                <w:sz w:val="24"/>
                <w:szCs w:val="24"/>
              </w:rPr>
            </w:pPr>
            <w:r w:rsidRPr="007D5575">
              <w:rPr>
                <w:sz w:val="24"/>
                <w:szCs w:val="24"/>
              </w:rPr>
              <w:t>Evidencija putni</w:t>
            </w:r>
            <w:r w:rsidR="00B0121A">
              <w:rPr>
                <w:sz w:val="24"/>
                <w:szCs w:val="24"/>
              </w:rPr>
              <w:t>h naloga vodi se elektronski</w:t>
            </w:r>
            <w:r w:rsidRPr="007D5575">
              <w:rPr>
                <w:sz w:val="24"/>
                <w:szCs w:val="24"/>
              </w:rPr>
              <w:t xml:space="preserve"> u knjizi putnih naloga i mora sadržavati sljedeće podatke:</w:t>
            </w:r>
          </w:p>
          <w:p w:rsidR="0043526D" w:rsidRPr="00543D30" w:rsidRDefault="007D5575" w:rsidP="00B0121A">
            <w:pPr>
              <w:pStyle w:val="TableParagraph"/>
              <w:spacing w:before="1"/>
              <w:ind w:left="107" w:right="104"/>
              <w:rPr>
                <w:sz w:val="24"/>
                <w:szCs w:val="24"/>
              </w:rPr>
            </w:pPr>
            <w:r w:rsidRPr="007D5575">
              <w:rPr>
                <w:sz w:val="24"/>
                <w:szCs w:val="24"/>
              </w:rPr>
              <w:t xml:space="preserve">redni broj putnog naloga, datum izdavanja, ime i prezime osobe upućene na službeno putovanje, mjesto putovanja, svrhu putovanja, odobreno prijevozno sredstvo, datum polaska i povratka s putovanja, iznos dnevnice, iznos troškova </w:t>
            </w:r>
            <w:r w:rsidRPr="007D5575">
              <w:rPr>
                <w:sz w:val="24"/>
                <w:szCs w:val="24"/>
              </w:rPr>
              <w:lastRenderedPageBreak/>
              <w:t>prijevoza i smještaja, iznos troška upotrebe osobnog automobila u službene svrhe, iznos ostalih troškova (parking, cestarina, tunelarina i sl.) te iznos ukupnih troškova.</w:t>
            </w:r>
          </w:p>
        </w:tc>
        <w:tc>
          <w:tcPr>
            <w:tcW w:w="2605" w:type="dxa"/>
          </w:tcPr>
          <w:p w:rsidR="0043526D" w:rsidRPr="00543D30" w:rsidRDefault="004D0372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4D0372">
              <w:rPr>
                <w:sz w:val="24"/>
                <w:szCs w:val="24"/>
              </w:rPr>
              <w:lastRenderedPageBreak/>
              <w:t>Voditelj računovodstva</w:t>
            </w:r>
          </w:p>
        </w:tc>
        <w:tc>
          <w:tcPr>
            <w:tcW w:w="2182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Putni nalog</w:t>
            </w:r>
          </w:p>
        </w:tc>
        <w:tc>
          <w:tcPr>
            <w:tcW w:w="2625" w:type="dxa"/>
          </w:tcPr>
          <w:p w:rsidR="0043526D" w:rsidRPr="00543D30" w:rsidRDefault="00F63A7E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 w:rsidRPr="00543D30">
              <w:rPr>
                <w:sz w:val="24"/>
                <w:szCs w:val="24"/>
              </w:rPr>
              <w:t>10 dana po isplati troškova službenog putovanja</w:t>
            </w:r>
          </w:p>
        </w:tc>
      </w:tr>
      <w:tr w:rsidR="00857013" w:rsidRPr="00543D30" w:rsidTr="00857013">
        <w:tc>
          <w:tcPr>
            <w:tcW w:w="784" w:type="dxa"/>
          </w:tcPr>
          <w:p w:rsidR="007D5575" w:rsidRPr="00543D30" w:rsidRDefault="007D5575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37" w:type="dxa"/>
          </w:tcPr>
          <w:p w:rsidR="007D5575" w:rsidRPr="00543D30" w:rsidRDefault="0073140C" w:rsidP="007D5575">
            <w:pPr>
              <w:pStyle w:val="Tijeloteksta"/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Pohrana</w:t>
            </w:r>
            <w:r w:rsidR="007D5575">
              <w:rPr>
                <w:sz w:val="24"/>
                <w:szCs w:val="24"/>
              </w:rPr>
              <w:t xml:space="preserve"> putnog naloga</w:t>
            </w:r>
          </w:p>
        </w:tc>
        <w:tc>
          <w:tcPr>
            <w:tcW w:w="2954" w:type="dxa"/>
          </w:tcPr>
          <w:p w:rsidR="007D5575" w:rsidRPr="007D5575" w:rsidRDefault="00EC2E03" w:rsidP="007D5575">
            <w:pPr>
              <w:pStyle w:val="TableParagraph"/>
              <w:spacing w:before="1"/>
              <w:ind w:left="107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Putni nalog se predaje</w:t>
            </w:r>
            <w:r w:rsidR="007D5575">
              <w:rPr>
                <w:sz w:val="24"/>
                <w:szCs w:val="24"/>
              </w:rPr>
              <w:t xml:space="preserve"> u tajništvo škole sa svim prilozima i s konačnim obračunom. Tajnik škole mjesečno </w:t>
            </w:r>
            <w:r>
              <w:rPr>
                <w:sz w:val="24"/>
                <w:szCs w:val="24"/>
              </w:rPr>
              <w:t xml:space="preserve">treba </w:t>
            </w:r>
            <w:r w:rsidR="007D5575">
              <w:rPr>
                <w:sz w:val="24"/>
                <w:szCs w:val="24"/>
              </w:rPr>
              <w:t>izlista</w:t>
            </w:r>
            <w:r>
              <w:rPr>
                <w:sz w:val="24"/>
                <w:szCs w:val="24"/>
              </w:rPr>
              <w:t>ti</w:t>
            </w:r>
            <w:r w:rsidR="007D5575">
              <w:rPr>
                <w:sz w:val="24"/>
                <w:szCs w:val="24"/>
              </w:rPr>
              <w:t xml:space="preserve"> rekapitu</w:t>
            </w:r>
            <w:r w:rsidR="0073140C">
              <w:rPr>
                <w:sz w:val="24"/>
                <w:szCs w:val="24"/>
              </w:rPr>
              <w:t>laciju putnih naloga te ju pohraniti</w:t>
            </w:r>
            <w:r w:rsidR="007D5575">
              <w:rPr>
                <w:sz w:val="24"/>
                <w:szCs w:val="24"/>
              </w:rPr>
              <w:t xml:space="preserve"> s pripadajućim putnim nalozima izdanim u odgovarajućem mjesecu.</w:t>
            </w:r>
          </w:p>
        </w:tc>
        <w:tc>
          <w:tcPr>
            <w:tcW w:w="2605" w:type="dxa"/>
          </w:tcPr>
          <w:p w:rsidR="007D5575" w:rsidRDefault="007D5575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 škole</w:t>
            </w:r>
          </w:p>
        </w:tc>
        <w:tc>
          <w:tcPr>
            <w:tcW w:w="2182" w:type="dxa"/>
          </w:tcPr>
          <w:p w:rsidR="007D5575" w:rsidRPr="00543D30" w:rsidRDefault="007D5575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Putni nalog</w:t>
            </w:r>
          </w:p>
        </w:tc>
        <w:tc>
          <w:tcPr>
            <w:tcW w:w="2625" w:type="dxa"/>
          </w:tcPr>
          <w:p w:rsidR="007D5575" w:rsidRPr="00543D30" w:rsidRDefault="007D5575" w:rsidP="0043526D">
            <w:pPr>
              <w:pStyle w:val="Tijeloteksta"/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primitku putnog naloga/prvi tjedan sljedećeg mjeseca</w:t>
            </w:r>
          </w:p>
        </w:tc>
      </w:tr>
    </w:tbl>
    <w:p w:rsidR="0043526D" w:rsidRDefault="005B7658" w:rsidP="005B7658">
      <w:pPr>
        <w:pStyle w:val="Tijeloteksta"/>
        <w:spacing w:before="195"/>
        <w:jc w:val="center"/>
        <w:rPr>
          <w:b/>
          <w:sz w:val="24"/>
          <w:szCs w:val="24"/>
        </w:rPr>
      </w:pPr>
      <w:r w:rsidRPr="005B7658">
        <w:rPr>
          <w:b/>
          <w:sz w:val="24"/>
          <w:szCs w:val="24"/>
        </w:rPr>
        <w:t xml:space="preserve">Članak 5. </w:t>
      </w:r>
    </w:p>
    <w:p w:rsidR="00A010E4" w:rsidRDefault="00A010E4" w:rsidP="00A010E4">
      <w:pPr>
        <w:jc w:val="both"/>
        <w:rPr>
          <w:sz w:val="24"/>
        </w:rPr>
      </w:pPr>
    </w:p>
    <w:p w:rsidR="00A010E4" w:rsidRDefault="00A010E4" w:rsidP="00A010E4">
      <w:pPr>
        <w:jc w:val="both"/>
        <w:rPr>
          <w:sz w:val="24"/>
          <w:lang w:bidi="ar-SA"/>
        </w:rPr>
      </w:pPr>
      <w:bookmarkStart w:id="0" w:name="_GoBack"/>
      <w:bookmarkEnd w:id="0"/>
      <w:r>
        <w:rPr>
          <w:sz w:val="24"/>
        </w:rPr>
        <w:t>Ova procedura stupa na snagu danom donošenja , a objavljuje se na oglasnoj ploči i web stranici škole.</w:t>
      </w:r>
    </w:p>
    <w:p w:rsidR="00A010E4" w:rsidRDefault="00A010E4" w:rsidP="00A010E4">
      <w:pPr>
        <w:jc w:val="both"/>
        <w:rPr>
          <w:sz w:val="24"/>
        </w:rPr>
      </w:pPr>
    </w:p>
    <w:p w:rsidR="00A010E4" w:rsidRDefault="00A010E4" w:rsidP="00A010E4">
      <w:pPr>
        <w:jc w:val="both"/>
        <w:rPr>
          <w:sz w:val="24"/>
        </w:rPr>
      </w:pPr>
    </w:p>
    <w:p w:rsidR="005B7658" w:rsidRDefault="005B7658" w:rsidP="005B7658">
      <w:pPr>
        <w:pStyle w:val="Tijeloteksta"/>
        <w:spacing w:before="195"/>
        <w:rPr>
          <w:sz w:val="24"/>
          <w:szCs w:val="24"/>
        </w:rPr>
      </w:pPr>
    </w:p>
    <w:p w:rsidR="005B7658" w:rsidRPr="00543D30" w:rsidRDefault="005B7658" w:rsidP="005B7658">
      <w:pPr>
        <w:pStyle w:val="Tijeloteksta"/>
        <w:spacing w:before="195"/>
        <w:jc w:val="center"/>
        <w:rPr>
          <w:sz w:val="24"/>
          <w:szCs w:val="24"/>
        </w:rPr>
      </w:pPr>
    </w:p>
    <w:p w:rsidR="00F63A7E" w:rsidRPr="00543D30" w:rsidRDefault="00543D30" w:rsidP="00A71B71">
      <w:pPr>
        <w:pStyle w:val="Tijeloteksta"/>
        <w:spacing w:before="195"/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Ravnateljica:</w:t>
      </w:r>
    </w:p>
    <w:p w:rsidR="00F63A7E" w:rsidRPr="00543D30" w:rsidRDefault="00F63A7E" w:rsidP="00F63A7E">
      <w:pPr>
        <w:pStyle w:val="Tijeloteksta"/>
        <w:spacing w:before="195"/>
        <w:jc w:val="right"/>
        <w:rPr>
          <w:sz w:val="24"/>
          <w:szCs w:val="24"/>
        </w:rPr>
      </w:pPr>
      <w:r w:rsidRPr="00543D30">
        <w:rPr>
          <w:sz w:val="24"/>
          <w:szCs w:val="24"/>
        </w:rPr>
        <w:t>_______________________</w:t>
      </w:r>
    </w:p>
    <w:p w:rsidR="00DE7093" w:rsidRPr="00543D30" w:rsidRDefault="00543D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105DED">
        <w:rPr>
          <w:sz w:val="24"/>
          <w:szCs w:val="24"/>
        </w:rPr>
        <w:tab/>
      </w:r>
      <w:r w:rsidR="00105DED">
        <w:rPr>
          <w:sz w:val="24"/>
          <w:szCs w:val="24"/>
        </w:rPr>
        <w:tab/>
      </w:r>
      <w:r w:rsidR="00105DED">
        <w:rPr>
          <w:sz w:val="24"/>
          <w:szCs w:val="24"/>
        </w:rPr>
        <w:tab/>
      </w:r>
      <w:r w:rsidR="00105DED">
        <w:rPr>
          <w:sz w:val="24"/>
          <w:szCs w:val="24"/>
        </w:rPr>
        <w:tab/>
      </w:r>
      <w:r w:rsidR="00105DED">
        <w:rPr>
          <w:sz w:val="24"/>
          <w:szCs w:val="24"/>
        </w:rPr>
        <w:tab/>
      </w:r>
      <w:r w:rsidR="00105DED">
        <w:rPr>
          <w:sz w:val="24"/>
          <w:szCs w:val="24"/>
        </w:rPr>
        <w:tab/>
      </w:r>
      <w:r w:rsidR="00105DED">
        <w:rPr>
          <w:sz w:val="24"/>
          <w:szCs w:val="24"/>
        </w:rPr>
        <w:tab/>
      </w:r>
      <w:r w:rsidR="00105DED">
        <w:rPr>
          <w:sz w:val="24"/>
          <w:szCs w:val="24"/>
        </w:rPr>
        <w:tab/>
        <w:t xml:space="preserve">                 Karmen Hlad, mag.prim.educ.</w:t>
      </w:r>
    </w:p>
    <w:sectPr w:rsidR="00DE7093" w:rsidRPr="00543D30" w:rsidSect="00435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A2" w:rsidRDefault="009D54A2" w:rsidP="00EC3807">
      <w:r>
        <w:separator/>
      </w:r>
    </w:p>
  </w:endnote>
  <w:endnote w:type="continuationSeparator" w:id="0">
    <w:p w:rsidR="009D54A2" w:rsidRDefault="009D54A2" w:rsidP="00EC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A2" w:rsidRDefault="009D54A2" w:rsidP="00EC3807">
      <w:r>
        <w:separator/>
      </w:r>
    </w:p>
  </w:footnote>
  <w:footnote w:type="continuationSeparator" w:id="0">
    <w:p w:rsidR="009D54A2" w:rsidRDefault="009D54A2" w:rsidP="00EC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6D"/>
    <w:rsid w:val="000D485D"/>
    <w:rsid w:val="00105DED"/>
    <w:rsid w:val="001C669F"/>
    <w:rsid w:val="00277223"/>
    <w:rsid w:val="002A2E19"/>
    <w:rsid w:val="002C6157"/>
    <w:rsid w:val="002F151C"/>
    <w:rsid w:val="00312706"/>
    <w:rsid w:val="003347FA"/>
    <w:rsid w:val="003478AD"/>
    <w:rsid w:val="003F53E7"/>
    <w:rsid w:val="0040598F"/>
    <w:rsid w:val="0043526D"/>
    <w:rsid w:val="004B0AE7"/>
    <w:rsid w:val="004C695A"/>
    <w:rsid w:val="004D0372"/>
    <w:rsid w:val="00514110"/>
    <w:rsid w:val="00535F2E"/>
    <w:rsid w:val="0053713D"/>
    <w:rsid w:val="00543D30"/>
    <w:rsid w:val="00555852"/>
    <w:rsid w:val="005A5501"/>
    <w:rsid w:val="005B7658"/>
    <w:rsid w:val="0069025C"/>
    <w:rsid w:val="0073140C"/>
    <w:rsid w:val="007854DE"/>
    <w:rsid w:val="007A3403"/>
    <w:rsid w:val="007D5575"/>
    <w:rsid w:val="00857013"/>
    <w:rsid w:val="008F012D"/>
    <w:rsid w:val="008F0F2C"/>
    <w:rsid w:val="009D54A2"/>
    <w:rsid w:val="00A010E4"/>
    <w:rsid w:val="00A71B71"/>
    <w:rsid w:val="00A75AAD"/>
    <w:rsid w:val="00AA53AD"/>
    <w:rsid w:val="00AC5876"/>
    <w:rsid w:val="00B0121A"/>
    <w:rsid w:val="00BD2ACF"/>
    <w:rsid w:val="00C77E7E"/>
    <w:rsid w:val="00CB0E94"/>
    <w:rsid w:val="00DE7093"/>
    <w:rsid w:val="00DF22E3"/>
    <w:rsid w:val="00E33460"/>
    <w:rsid w:val="00EC2E03"/>
    <w:rsid w:val="00EC3807"/>
    <w:rsid w:val="00F63A7E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DF478-2B32-496A-B339-C2544F0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5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3526D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43526D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customStyle="1" w:styleId="Heading11">
    <w:name w:val="Heading 11"/>
    <w:basedOn w:val="Normal"/>
    <w:uiPriority w:val="1"/>
    <w:qFormat/>
    <w:rsid w:val="0043526D"/>
    <w:pPr>
      <w:spacing w:before="161"/>
      <w:ind w:left="4629"/>
      <w:outlineLvl w:val="1"/>
    </w:pPr>
    <w:rPr>
      <w:b/>
      <w:bCs/>
      <w:sz w:val="28"/>
      <w:szCs w:val="28"/>
    </w:rPr>
  </w:style>
  <w:style w:type="table" w:styleId="Reetkatablice">
    <w:name w:val="Table Grid"/>
    <w:basedOn w:val="Obinatablica"/>
    <w:uiPriority w:val="59"/>
    <w:rsid w:val="0043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352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526D"/>
  </w:style>
  <w:style w:type="paragraph" w:styleId="Zaglavlje">
    <w:name w:val="header"/>
    <w:basedOn w:val="Normal"/>
    <w:link w:val="ZaglavljeChar"/>
    <w:uiPriority w:val="99"/>
    <w:unhideWhenUsed/>
    <w:rsid w:val="00EC38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3807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EC38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3807"/>
    <w:rPr>
      <w:rFonts w:ascii="Times New Roman" w:eastAsia="Times New Roman" w:hAnsi="Times New Roman" w:cs="Times New Roman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5D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DED"/>
    <w:rPr>
      <w:rFonts w:ascii="Segoe UI" w:eastAsia="Times New Roman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Marija</cp:lastModifiedBy>
  <cp:revision>4</cp:revision>
  <cp:lastPrinted>2019-11-12T08:16:00Z</cp:lastPrinted>
  <dcterms:created xsi:type="dcterms:W3CDTF">2019-11-05T13:07:00Z</dcterms:created>
  <dcterms:modified xsi:type="dcterms:W3CDTF">2019-11-12T08:20:00Z</dcterms:modified>
</cp:coreProperties>
</file>